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9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159"/>
        <w:gridCol w:w="1093"/>
        <w:gridCol w:w="966"/>
        <w:gridCol w:w="286"/>
        <w:gridCol w:w="854"/>
        <w:gridCol w:w="827"/>
        <w:gridCol w:w="547"/>
        <w:gridCol w:w="356"/>
        <w:gridCol w:w="1531"/>
      </w:tblGrid>
      <w:tr>
        <w:trPr>
          <w:trHeight w:val="265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7"/>
              <w:rPr>
                <w:lang w:val="kk-KZ"/>
              </w:rPr>
            </w:pPr>
            <w:r>
              <w:rPr>
                <w:rFonts w:eastAsiaTheme="minorHAnsi"/>
                <w:lang w:val="kk-KZ" w:eastAsia="zh-CN"/>
              </w:rPr>
              <w:t>Базалық шетел тілінің нормативтік  грамматикасы</w:t>
            </w:r>
            <w:r>
              <w:rPr>
                <w:rFonts w:hint="eastAsia" w:eastAsiaTheme="minorEastAsia"/>
                <w:lang w:val="kk-KZ" w:eastAsia="zh-CN"/>
              </w:rPr>
              <w:t>(</w:t>
            </w:r>
            <w:r>
              <w:rPr>
                <w:rFonts w:eastAsiaTheme="minorHAnsi"/>
                <w:lang w:val="kk-KZ" w:eastAsia="zh-CN"/>
              </w:rPr>
              <w:t>шығыс)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rPr>
          <w:trHeight w:val="214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sz w:val="20"/>
                <w:szCs w:val="20"/>
                <w:lang w:val="kk-KZ"/>
              </w:rPr>
              <w:t>Тұрбек Мұрат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hint="default"/>
                <w:color w:val="0070C0"/>
                <w:sz w:val="20"/>
                <w:szCs w:val="20"/>
                <w:u w:val="single"/>
                <w:lang w:eastAsia="zh-CN"/>
              </w:rPr>
              <w:t>turbekmurat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right" w:pos="3964"/>
              </w:tabs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>
              <w:rPr>
                <w:rFonts w:hint="default"/>
                <w:sz w:val="20"/>
                <w:szCs w:val="20"/>
              </w:rPr>
              <w:t>783915297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9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9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826"/>
        <w:gridCol w:w="4681"/>
      </w:tblGrid>
      <w:tr>
        <w:trPr>
          <w:trHeight w:val="7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қалыптастыру міндетте</w:t>
            </w:r>
            <w:r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>
            <w:pPr>
              <w:pStyle w:val="23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>
            <w:pPr>
              <w:pStyle w:val="2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>
              <w:rPr>
                <w:rFonts w:ascii="Times New Roman" w:hAnsi="Times New Roman" w:eastAsiaTheme="minor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>
        <w:trPr>
          <w:trHeight w:val="257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>
            <w:pPr>
              <w:pStyle w:val="2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ЖИ4.1морфология және синтаксис туралы жалпы түсінік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Cs/>
                <w:sz w:val="20"/>
                <w:szCs w:val="20"/>
                <w:lang w:val="kk-KZ"/>
              </w:rPr>
              <w:t>BIYа 1201 Базалық шет тілі</w:t>
            </w:r>
            <w:r>
              <w:rPr>
                <w:rFonts w:hint="eastAsia" w:eastAsiaTheme="minor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hint="eastAsia" w:eastAsiaTheme="minor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BIYа 2205 Базалық шет тілі</w:t>
            </w:r>
            <w:r>
              <w:rPr>
                <w:rFonts w:hint="eastAsia" w:eastAsiaTheme="minor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hint="eastAsia" w:eastAsiaTheme="minor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hint="eastAsia" w:eastAsiaTheme="minor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24"/>
              <w:ind w:left="317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24"/>
              <w:ind w:left="317"/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keepNext/>
              <w:tabs>
                <w:tab w:val="center" w:pos="9639"/>
              </w:tabs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bCs/>
                <w:sz w:val="20"/>
                <w:szCs w:val="20"/>
                <w:lang w:val="kk-KZ" w:eastAsia="zh-CN"/>
              </w:rPr>
              <w:t>Негізгі:</w:t>
            </w:r>
          </w:p>
          <w:p>
            <w:pPr>
              <w:keepNext/>
              <w:tabs>
                <w:tab w:val="center" w:pos="9639"/>
              </w:tabs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1. 汉俄翻译教程       上海              </w:t>
            </w:r>
          </w:p>
          <w:p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>
              <w:rPr>
                <w:rFonts w:eastAsia="宋体"/>
                <w:bCs/>
                <w:sz w:val="20"/>
                <w:szCs w:val="20"/>
                <w:lang w:val="tr-TR"/>
              </w:rPr>
              <w:t xml:space="preserve">2. </w:t>
            </w:r>
            <w:r>
              <w:rPr>
                <w:rFonts w:eastAsia="宋体"/>
                <w:bCs/>
                <w:sz w:val="20"/>
                <w:szCs w:val="20"/>
                <w:lang w:val="kk-KZ"/>
              </w:rPr>
              <w:t xml:space="preserve">汉俄翻译教程       北京              </w:t>
            </w:r>
          </w:p>
          <w:p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bCs/>
                <w:sz w:val="20"/>
                <w:szCs w:val="20"/>
                <w:lang w:val="tr-TR" w:eastAsia="ru-RU"/>
              </w:rPr>
              <w:t>3.</w:t>
            </w:r>
            <w:r>
              <w:rPr>
                <w:rFonts w:eastAsia="宋体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>
            <w:pPr>
              <w:pStyle w:val="24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9"/>
        <w:tblW w:w="10519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649"/>
      </w:tblGrid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rFonts w:hint="default"/>
                <w:color w:val="0070C0"/>
                <w:sz w:val="20"/>
                <w:szCs w:val="20"/>
                <w:u w:val="single"/>
                <w:lang w:eastAsia="zh-CN"/>
              </w:rPr>
              <w:t>turbekmurat</w:t>
            </w:r>
            <w:r>
              <w:rPr>
                <w:color w:val="0070C0"/>
                <w:sz w:val="20"/>
                <w:szCs w:val="20"/>
                <w:u w:val="single"/>
                <w:lang w:val="kk-KZ" w:eastAsia="zh-CN"/>
              </w:rPr>
              <w:t>@gmail.com</w:t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9"/>
        <w:tblW w:w="10051" w:type="dxa"/>
        <w:tblInd w:w="-5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44"/>
        <w:gridCol w:w="854"/>
        <w:gridCol w:w="941"/>
      </w:tblGrid>
      <w:t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c>
          <w:tcPr>
            <w:tcW w:w="10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</w:t>
            </w:r>
            <w:r>
              <w:rPr>
                <w:b/>
              </w:rPr>
              <w:t>Грамматикалы</w:t>
            </w:r>
            <w:r>
              <w:rPr>
                <w:b/>
                <w:lang w:val="kk-KZ"/>
              </w:rPr>
              <w:t>қ анықтауыштар</w:t>
            </w:r>
          </w:p>
        </w:tc>
      </w:tr>
      <w:t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pacing w:line="276" w:lineRule="auto"/>
              <w:jc w:val="both"/>
              <w:rPr>
                <w:rFonts w:eastAsia="宋体"/>
                <w:lang w:val="kk-KZ" w:eastAsia="zh-CN"/>
              </w:rPr>
            </w:pPr>
            <w:r>
              <w:rPr>
                <w:lang w:val="kk-KZ"/>
              </w:rPr>
              <w:t xml:space="preserve">СС.  </w:t>
            </w:r>
            <w:r>
              <w:rPr>
                <w:rFonts w:eastAsia="宋体"/>
                <w:lang w:val="kk-KZ" w:eastAsia="zh-CN"/>
              </w:rPr>
              <w:t>现代汉语概述</w:t>
            </w:r>
            <w:r>
              <w:rPr>
                <w:rFonts w:eastAsiaTheme="minorEastAsia"/>
                <w:lang w:eastAsia="zh-CN"/>
              </w:rPr>
              <w:t>和</w:t>
            </w:r>
            <w:r>
              <w:rPr>
                <w:rFonts w:eastAsia="宋体"/>
                <w:lang w:val="kk-KZ" w:eastAsia="zh-CN"/>
              </w:rPr>
              <w:t>词的分类</w:t>
            </w:r>
          </w:p>
          <w:p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rFonts w:eastAsia="宋体"/>
                <w:lang w:val="kk-KZ" w:eastAsia="zh-CN"/>
              </w:rPr>
              <w:t xml:space="preserve"> Қазіргі қытай тілі граматикаына жалпы шолу және сөз таптары</w:t>
            </w:r>
            <w:r>
              <w:rPr>
                <w:rFonts w:eastAsia="宋体"/>
                <w:b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宋体"/>
                <w:lang w:eastAsia="zh-CN"/>
              </w:rPr>
              <w:t>名词及其特征</w:t>
            </w:r>
            <w:r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。</w:t>
            </w:r>
            <w:r>
              <w:rPr>
                <w:rFonts w:eastAsia="宋体"/>
                <w:lang w:eastAsia="zh-CN"/>
              </w:rPr>
              <w:t>名词的语法特征</w:t>
            </w:r>
            <w:r>
              <w:rPr>
                <w:rFonts w:eastAsia="宋体"/>
                <w:lang w:val="kk-KZ" w:eastAsia="zh-CN"/>
              </w:rPr>
              <w:br w:type="textWrapping"/>
            </w:r>
            <w:r>
              <w:rPr>
                <w:rFonts w:eastAsia="宋体"/>
                <w:lang w:val="kk-KZ" w:eastAsia="zh-CN"/>
              </w:rPr>
              <w:t>Зат есім және онық ерекшеліктері.Зат есімнің граматиқалық белгілері.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pacing w:line="276" w:lineRule="auto"/>
              <w:rPr>
                <w:b/>
                <w:lang w:val="kk-KZ" w:eastAsia="zh-CN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С</w:t>
            </w:r>
            <w:r>
              <w:rPr>
                <w:lang w:val="en-US"/>
              </w:rPr>
              <w:t>.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动词词及其特征。动词的语法特征。动词重叠</w:t>
            </w:r>
            <w:r>
              <w:rPr>
                <w:rFonts w:eastAsia="宋体"/>
                <w:lang w:val="en-US" w:eastAsia="zh-CN"/>
              </w:rPr>
              <w:t>形式</w:t>
            </w:r>
            <w:r>
              <w:rPr>
                <w:rFonts w:eastAsia="宋体"/>
                <w:lang w:val="kk-KZ" w:eastAsia="zh-CN"/>
              </w:rPr>
              <w:t xml:space="preserve">。Етістік және онық ерекшеліктері </w:t>
            </w:r>
            <w:r>
              <w:rPr>
                <w:lang w:val="kk-KZ" w:eastAsia="zh-CN"/>
              </w:rPr>
              <w:t xml:space="preserve">. </w:t>
            </w:r>
            <w:r>
              <w:rPr>
                <w:rFonts w:eastAsia="宋体"/>
                <w:lang w:val="kk-KZ" w:eastAsia="zh-CN"/>
              </w:rPr>
              <w:t>Етістік граматиқалық белгілері.Етістіктердің қаталану формасы</w:t>
            </w:r>
            <w:r>
              <w:rPr>
                <w:rFonts w:eastAsia="宋体"/>
                <w:b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rFonts w:hint="eastAsia" w:eastAsia="宋体"/>
                <w:color w:val="000000"/>
                <w:lang w:val="kk-KZ" w:eastAsia="zh-CN"/>
              </w:rPr>
              <w:t>动词</w:t>
            </w:r>
            <w:r>
              <w:rPr>
                <w:rFonts w:eastAsia="宋体"/>
                <w:color w:val="000000"/>
                <w:lang w:val="kk-KZ" w:eastAsia="ja-JP"/>
              </w:rPr>
              <w:t>的重叠式</w:t>
            </w:r>
            <w:r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动词。能愿动词。  趋向动词。判断动词。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Етістік.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Мүмкін қалау етістік.Бағыт бағдар  етістік.Тұжырым білдіретін етістік.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5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СС 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形容词及其特征。形容词的语法特征。形容词重叠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>形式。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Сын есім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>
              <w:rPr>
                <w:sz w:val="20"/>
                <w:szCs w:val="20"/>
                <w:lang w:val="kk-KZ" w:eastAsia="zh-CN"/>
              </w:rPr>
              <w:t>.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Сын есімнің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>
              <w:rPr>
                <w:rFonts w:eastAsia="宋体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</w:t>
            </w:r>
            <w:r>
              <w:rPr>
                <w:rFonts w:hint="eastAsia" w:eastAsia="宋体"/>
                <w:color w:val="000000"/>
                <w:sz w:val="20"/>
                <w:lang w:val="kk-KZ"/>
              </w:rPr>
              <w:t xml:space="preserve"> 形容词</w:t>
            </w:r>
            <w:r>
              <w:rPr>
                <w:rFonts w:eastAsia="宋体"/>
                <w:color w:val="000000"/>
                <w:sz w:val="20"/>
                <w:lang w:val="kk-KZ" w:eastAsia="ja-JP"/>
              </w:rPr>
              <w:t>的重叠式</w:t>
            </w:r>
            <w:r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c>
          <w:tcPr>
            <w:tcW w:w="10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Сөз таптары1</w:t>
            </w:r>
          </w:p>
        </w:tc>
      </w:tr>
      <w:t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代词。疑问代词。人称代词 。“我们”和“咱们”的用法。  </w:t>
            </w:r>
            <w:r>
              <w:rPr>
                <w:rFonts w:eastAsiaTheme="minorEastAsia"/>
                <w:bCs/>
                <w:sz w:val="20"/>
                <w:szCs w:val="20"/>
                <w:lang w:val="kk-KZ"/>
              </w:rPr>
              <w:t>Есімдік.Сұрау есімдігі.Жіктеу есімдігі .“我们”және “咱们” қолданылу тәсілі 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sz w:val="20"/>
                <w:szCs w:val="20"/>
                <w:lang w:val="en-US" w:eastAsia="zh-CN"/>
              </w:rPr>
              <w:t>.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副词及其特征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。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副词的语法特征。“也”、“都”、“就”和“才”、“再”和“又”、“还”、“有点儿”的用法。Үстеу 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 xml:space="preserve">және онық ерекшеліктері </w:t>
            </w:r>
            <w:r>
              <w:rPr>
                <w:sz w:val="20"/>
                <w:szCs w:val="20"/>
                <w:lang w:val="kk-KZ" w:eastAsia="zh-CN"/>
              </w:rPr>
              <w:t>.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Үстеудің 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граматиқалық белгілері.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“也”、“都”、“就”және“才”、“再”және“又”、“还”、“有点儿”</w:t>
            </w:r>
            <w:r>
              <w:rPr>
                <w:rFonts w:eastAsia="Cambria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олданылу тәсәлдері.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8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>С</w:t>
            </w:r>
            <w:r>
              <w:rPr>
                <w:rFonts w:hint="eastAsia" w:asciiTheme="minorEastAsia" w:hAnsiTheme="minorEastAsia" w:eastAsiaTheme="minorEastAsia"/>
                <w:lang w:val="kk-KZ" w:eastAsia="zh-CN"/>
              </w:rPr>
              <w:t>介词</w:t>
            </w:r>
            <w:r>
              <w:rPr>
                <w:lang w:val="kk-KZ"/>
              </w:rPr>
              <w:t>мен</w:t>
            </w:r>
            <w:r>
              <w:rPr>
                <w:rFonts w:asciiTheme="minorEastAsia" w:hAnsiTheme="minorEastAsia" w:eastAsiaTheme="minorEastAsia"/>
                <w:lang w:val="kk-KZ" w:eastAsia="zh-CN"/>
              </w:rPr>
              <w:t>副词</w:t>
            </w:r>
            <w:r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CC.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 xml:space="preserve"> 助词 。助词及其特征。</w:t>
            </w:r>
            <w:r>
              <w:rPr>
                <w:sz w:val="20"/>
                <w:szCs w:val="20"/>
                <w:lang w:val="kk-KZ" w:eastAsia="zh-CN"/>
              </w:rPr>
              <w:t>“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着</w:t>
            </w:r>
            <w:r>
              <w:rPr>
                <w:sz w:val="20"/>
                <w:szCs w:val="20"/>
                <w:lang w:val="kk-KZ" w:eastAsia="zh-CN"/>
              </w:rPr>
              <w:t>”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、</w:t>
            </w:r>
            <w:r>
              <w:rPr>
                <w:sz w:val="20"/>
                <w:szCs w:val="20"/>
                <w:lang w:val="kk-KZ" w:eastAsia="zh-CN"/>
              </w:rPr>
              <w:t>“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了</w:t>
            </w:r>
            <w:r>
              <w:rPr>
                <w:sz w:val="20"/>
                <w:szCs w:val="20"/>
                <w:lang w:val="kk-KZ" w:eastAsia="zh-CN"/>
              </w:rPr>
              <w:t>”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、</w:t>
            </w:r>
            <w:r>
              <w:rPr>
                <w:sz w:val="20"/>
                <w:szCs w:val="20"/>
                <w:lang w:val="kk-KZ" w:eastAsia="zh-CN"/>
              </w:rPr>
              <w:t>“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过</w:t>
            </w:r>
            <w:r>
              <w:rPr>
                <w:sz w:val="20"/>
                <w:szCs w:val="20"/>
                <w:lang w:val="kk-KZ" w:eastAsia="zh-CN"/>
              </w:rPr>
              <w:t>”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。Демеулік .Демеулік және онық ерекшеліктері.</w:t>
            </w:r>
            <w:r>
              <w:rPr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着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了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过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en-US"/>
              </w:rPr>
              <w:t>CC.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数词。数词语法上的主要特点。“两”与“二”，“半”的用法。Сан есім.Сан есімнің граматикадағы ең маңызды ерекшеліктері .“两”және “二”，“半”қолданылуы 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“</w:t>
            </w:r>
            <w:r>
              <w:rPr>
                <w:rFonts w:hint="eastAsia" w:eastAsiaTheme="minorEastAsia"/>
                <w:sz w:val="20"/>
                <w:szCs w:val="20"/>
                <w:lang w:val="kk-KZ"/>
              </w:rPr>
              <w:t>着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hint="eastAsia" w:eastAsia="宋体"/>
                <w:sz w:val="20"/>
                <w:szCs w:val="20"/>
                <w:lang w:val="kk-KZ"/>
              </w:rPr>
              <w:t>了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hint="eastAsia" w:eastAsia="宋体"/>
                <w:sz w:val="20"/>
                <w:szCs w:val="20"/>
                <w:lang w:val="kk-KZ"/>
              </w:rPr>
              <w:t>过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c>
          <w:tcPr>
            <w:tcW w:w="10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таптары2</w:t>
            </w:r>
          </w:p>
        </w:tc>
      </w:tr>
      <w:t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>
              <w:rPr>
                <w:b/>
                <w:bCs/>
                <w:sz w:val="20"/>
                <w:szCs w:val="20"/>
                <w:lang w:eastAsia="zh-CN"/>
              </w:rPr>
              <w:t>С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量词</w:t>
            </w:r>
            <w:r>
              <w:rPr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。量词语法上的主要特点。动量词。</w:t>
            </w:r>
            <w:r>
              <w:rPr>
                <w:sz w:val="20"/>
                <w:szCs w:val="20"/>
                <w:lang w:val="kk-KZ" w:eastAsia="zh-CN"/>
              </w:rPr>
              <w:t xml:space="preserve">Мөлшер сөз.Мөлшер сөздің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граматикадағы ең маңызды ерекшеліктері .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宋体"/>
                <w:sz w:val="20"/>
                <w:szCs w:val="20"/>
                <w:lang w:val="kk-KZ"/>
              </w:rPr>
              <w:t>Қимылдық мөлшер сөздер.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>
              <w:rPr>
                <w:b/>
                <w:bCs/>
                <w:sz w:val="20"/>
                <w:szCs w:val="20"/>
                <w:lang w:eastAsia="zh-CN"/>
              </w:rPr>
              <w:t>С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量词和数量词组的重叠。Сандық және сандық сөз тіркестерінің қосарлануы.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</w:t>
            </w:r>
            <w:r>
              <w:rPr>
                <w:rFonts w:hint="eastAsia" w:eastAsia="宋体"/>
                <w:color w:val="000000"/>
                <w:lang w:val="kk-KZ" w:eastAsia="zh-CN"/>
              </w:rPr>
              <w:t>量词</w:t>
            </w:r>
            <w:r>
              <w:rPr>
                <w:rFonts w:eastAsia="宋体"/>
                <w:color w:val="000000"/>
                <w:lang w:val="kk-KZ" w:eastAsia="zh-CN"/>
              </w:rPr>
              <w:t>的重叠</w:t>
            </w:r>
            <w:r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8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>
              <w:rPr>
                <w:sz w:val="20"/>
                <w:szCs w:val="20"/>
                <w:lang w:val="kk-KZ"/>
              </w:rPr>
              <w:t xml:space="preserve"> “</w:t>
            </w:r>
            <w:r>
              <w:rPr>
                <w:rFonts w:eastAsia="宋体"/>
                <w:sz w:val="20"/>
                <w:szCs w:val="20"/>
                <w:lang w:val="kk-KZ"/>
              </w:rPr>
              <w:t>的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得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地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的用法。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  <w:lang w:val="kk-KZ"/>
              </w:rPr>
              <w:t>连词。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的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得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地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Cambria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>
              <w:rPr>
                <w:rFonts w:eastAsia="宋体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С. 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句子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 xml:space="preserve">和句子的分类。疑问句子。陈述句子。 </w:t>
            </w:r>
            <w:r>
              <w:rPr>
                <w:rFonts w:eastAsia="宋体"/>
                <w:sz w:val="20"/>
                <w:szCs w:val="20"/>
                <w:lang w:val="kk-KZ"/>
              </w:rPr>
              <w:t>Сөйлем және сөйлемнің түрлері. Сұраулы сөөйлем.Хабарлы сөйлем.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5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的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得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地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句型。形容词谓语句 。名词谓语句  。主谓谓语句。紧缩句。 Сөйлем типтері .Сын есімді баяндауышты сөйлемдер.ат есімді баяндауышты сөйлемдер .Бастауыштыбаяндауышты сөйлемдер.Кіріккен сөйлем.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34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7 орындау бойынша консультация</w:t>
            </w:r>
          </w:p>
        </w:tc>
        <w:tc>
          <w:tcPr>
            <w:tcW w:w="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eastAsia="宋体"/>
                <w:b/>
                <w:iCs/>
                <w:sz w:val="20"/>
                <w:szCs w:val="20"/>
                <w:lang w:val="kk-KZ" w:eastAsia="ru-RU"/>
              </w:rPr>
              <w:t>«</w:t>
            </w:r>
            <w:r>
              <w:rPr>
                <w:rFonts w:hint="eastAsia" w:ascii="Times New Roman" w:hAnsi="Times New Roman" w:eastAsia="宋体"/>
                <w:b/>
                <w:iCs/>
                <w:sz w:val="20"/>
                <w:szCs w:val="20"/>
                <w:lang w:val="kk-KZ" w:eastAsia="zh-CN"/>
              </w:rPr>
              <w:t>基础</w:t>
            </w:r>
            <w:r>
              <w:rPr>
                <w:rFonts w:ascii="Times New Roman" w:hAnsi="Times New Roman" w:eastAsia="宋体"/>
                <w:b/>
                <w:iCs/>
                <w:sz w:val="20"/>
                <w:szCs w:val="20"/>
                <w:lang w:val="kk-KZ" w:eastAsia="zh-CN"/>
              </w:rPr>
              <w:t>汉语语法</w:t>
            </w:r>
            <w:r>
              <w:rPr>
                <w:rFonts w:ascii="Times New Roman" w:hAnsi="Times New Roman" w:eastAsia="宋体"/>
                <w:b/>
                <w:iCs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hAnsi="Times New Roman" w:eastAsia="宋体"/>
                <w:b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eastAsia="宋体"/>
                <w:b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c>
          <w:tcPr>
            <w:tcW w:w="8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rPr>
          <w:rFonts w:eastAsiaTheme="minorEastAsia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_________________________  Н.Б. Ем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__________________________________  </w:t>
      </w:r>
      <w:r>
        <w:rPr>
          <w:rFonts w:hint="default"/>
          <w:sz w:val="20"/>
          <w:szCs w:val="20"/>
          <w:lang w:val="kk-KZ"/>
        </w:rPr>
        <w:t>Тұрбек М</w:t>
      </w:r>
      <w:bookmarkStart w:id="0" w:name="_GoBack"/>
      <w:bookmarkEnd w:id="0"/>
      <w:r>
        <w:rPr>
          <w:sz w:val="20"/>
          <w:szCs w:val="20"/>
          <w:lang w:val="kk-KZ"/>
        </w:rPr>
        <w:t xml:space="preserve"> </w:t>
      </w: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lang w:val="kk-KZ"/>
        </w:rPr>
      </w:pPr>
    </w:p>
    <w:sectPr>
      <w:pgSz w:w="11906" w:h="16838"/>
      <w:pgMar w:top="1134" w:right="850" w:bottom="1134" w:left="1701" w:header="0" w:footer="0" w:gutter="0"/>
      <w:pgNumType w:start="1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Liberation Sans">
    <w:altName w:val="Thonburi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Georgia">
    <w:panose1 w:val="02040502050405020303"/>
    <w:charset w:val="00"/>
    <w:family w:val="roman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E23D7"/>
    <w:rsid w:val="003206AD"/>
    <w:rsid w:val="008576C0"/>
    <w:rsid w:val="00863FD5"/>
    <w:rsid w:val="009C48E4"/>
    <w:rsid w:val="009F4DD7"/>
    <w:rsid w:val="00B33A23"/>
    <w:rsid w:val="00BC2203"/>
    <w:rsid w:val="00EE23D7"/>
    <w:rsid w:val="00FB0E04"/>
    <w:rsid w:val="00FF2107"/>
    <w:rsid w:val="735F8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1">
    <w:name w:val="Body Text"/>
    <w:basedOn w:val="1"/>
    <w:qFormat/>
    <w:uiPriority w:val="0"/>
    <w:pPr>
      <w:spacing w:after="140" w:line="276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character" w:styleId="13">
    <w:name w:val="Emphasis"/>
    <w:qFormat/>
    <w:uiPriority w:val="0"/>
    <w:rPr>
      <w:i/>
      <w:iCs/>
    </w:rPr>
  </w:style>
  <w:style w:type="paragraph" w:styleId="14">
    <w:name w:val="index heading"/>
    <w:basedOn w:val="1"/>
    <w:next w:val="15"/>
    <w:qFormat/>
    <w:uiPriority w:val="0"/>
    <w:pPr>
      <w:suppressLineNumbers/>
    </w:pPr>
    <w:rPr>
      <w:rFonts w:cs="Arial"/>
    </w:rPr>
  </w:style>
  <w:style w:type="paragraph" w:styleId="15">
    <w:name w:val="index 1"/>
    <w:basedOn w:val="1"/>
    <w:next w:val="1"/>
    <w:semiHidden/>
    <w:unhideWhenUsed/>
    <w:uiPriority w:val="99"/>
  </w:style>
  <w:style w:type="paragraph" w:styleId="16">
    <w:name w:val="List"/>
    <w:basedOn w:val="11"/>
    <w:qFormat/>
    <w:uiPriority w:val="0"/>
    <w:rPr>
      <w:rFonts w:cs="Arial"/>
    </w:rPr>
  </w:style>
  <w:style w:type="paragraph" w:styleId="17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9">
    <w:name w:val="Текст выноски Знак"/>
    <w:basedOn w:val="8"/>
    <w:qFormat/>
    <w:uiPriority w:val="0"/>
    <w:rPr>
      <w:rFonts w:ascii="Segoe UI" w:hAnsi="Segoe UI" w:cs="Segoe UI"/>
      <w:sz w:val="18"/>
      <w:szCs w:val="18"/>
    </w:rPr>
  </w:style>
  <w:style w:type="character" w:customStyle="1" w:styleId="20">
    <w:name w:val="Интернет-ссылка"/>
    <w:qFormat/>
    <w:uiPriority w:val="0"/>
    <w:rPr>
      <w:rFonts w:cs="Times New Roman"/>
      <w:color w:val="auto"/>
      <w:u w:val="none"/>
    </w:rPr>
  </w:style>
  <w:style w:type="paragraph" w:customStyle="1" w:styleId="21">
    <w:name w:val="Заголовок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22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3">
    <w:name w:val="Обычный1"/>
    <w:qFormat/>
    <w:uiPriority w:val="99"/>
    <w:pPr>
      <w:suppressAutoHyphens/>
      <w:overflowPunct w:val="0"/>
    </w:pPr>
    <w:rPr>
      <w:rFonts w:ascii="Times New Roman" w:hAnsi="Times New Roman" w:eastAsia="Arial" w:cs="Times New Roman"/>
      <w:szCs w:val="20"/>
      <w:lang w:val="ru-RU" w:eastAsia="ar-SA" w:bidi="ar-SA"/>
    </w:rPr>
  </w:style>
  <w:style w:type="paragraph" w:styleId="24">
    <w:name w:val="No Spacing"/>
    <w:qFormat/>
    <w:uiPriority w:val="1"/>
    <w:pPr>
      <w:overflowPunct w:val="0"/>
    </w:pPr>
    <w:rPr>
      <w:rFonts w:ascii="Calibri" w:hAnsi="Calibri" w:eastAsia="Calibri" w:cs="Times New Roman"/>
      <w:sz w:val="24"/>
      <w:szCs w:val="24"/>
      <w:lang w:val="ru-RU" w:eastAsia="en-US" w:bidi="ar-SA"/>
    </w:rPr>
  </w:style>
  <w:style w:type="paragraph" w:customStyle="1" w:styleId="25">
    <w:name w:val="Содержимое таблицы"/>
    <w:basedOn w:val="1"/>
    <w:qFormat/>
    <w:uiPriority w:val="0"/>
    <w:pPr>
      <w:suppressLineNumbers/>
    </w:pPr>
  </w:style>
  <w:style w:type="paragraph" w:customStyle="1" w:styleId="26">
    <w:name w:val="Заголовок таблицы"/>
    <w:basedOn w:val="25"/>
    <w:qFormat/>
    <w:uiPriority w:val="0"/>
    <w:pPr>
      <w:jc w:val="center"/>
    </w:pPr>
    <w:rPr>
      <w:b/>
      <w:bCs/>
    </w:rPr>
  </w:style>
  <w:style w:type="paragraph" w:customStyle="1" w:styleId="27">
    <w:name w:val="Обычный3"/>
    <w:qFormat/>
    <w:uiPriority w:val="0"/>
    <w:rPr>
      <w:rFonts w:ascii="Times New Roman" w:hAnsi="Times New Roman" w:eastAsia="Times New Roman" w:cs="Times New Roman"/>
      <w:szCs w:val="20"/>
      <w:lang w:val="ru-RU" w:eastAsia="ru-RU" w:bidi="ar-SA"/>
    </w:rPr>
  </w:style>
  <w:style w:type="paragraph" w:customStyle="1" w:styleId="28">
    <w:name w:val="Обычный2"/>
    <w:qFormat/>
    <w:uiPriority w:val="0"/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1087</Words>
  <Characters>6196</Characters>
  <Lines>51</Lines>
  <Paragraphs>14</Paragraphs>
  <TotalTime>0</TotalTime>
  <ScaleCrop>false</ScaleCrop>
  <LinksUpToDate>false</LinksUpToDate>
  <CharactersWithSpaces>7269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2022-06-22T17:35:00Z</dcterms:created>
  <dc:creator>Амирбекова Гулмира</dc:creator>
  <cp:lastModifiedBy>Eason Thai</cp:lastModifiedBy>
  <cp:lastPrinted>2021-09-13T16:23:00Z</cp:lastPrinted>
  <dcterms:modified xsi:type="dcterms:W3CDTF">2022-09-21T10:15:21Z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1033-4.4.2.7667</vt:lpwstr>
  </property>
</Properties>
</file>